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32747" w14:textId="77777777" w:rsidR="00120D73" w:rsidRDefault="00120D73" w:rsidP="00120D73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Новые </w:t>
      </w:r>
      <w:r w:rsidRPr="009C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C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обращении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9C3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отход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</w:t>
      </w:r>
      <w:r w:rsidRPr="00262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граждан</w:t>
      </w:r>
    </w:p>
    <w:p w14:paraId="61C68B7C" w14:textId="77777777" w:rsidR="00120D73" w:rsidRPr="002624E9" w:rsidRDefault="00120D73" w:rsidP="00120D73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E1F2D5" w14:textId="003EC446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Томская межрайонная природоохранная прокуратура разъясняет.                        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9C31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приоритетных направлений государственной политики в области обращения с отходами производства и потребления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2022 года вступят в силу новые требований при обращении с группами однородных отходов I-V классов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распространяют действие не только на юридических лиц, но и на граждан.</w:t>
      </w:r>
    </w:p>
    <w:p w14:paraId="2F2DA69A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указанных вопросов закреплено в Т</w:t>
      </w:r>
      <w:r w:rsidRPr="009C31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9C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 группами однородных отходов I-V классов опасности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приказом Минприроды России от 11.06.2021 № 399.</w:t>
      </w:r>
    </w:p>
    <w:p w14:paraId="055D37E4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на однородные виды отходов коснулось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образуемых в результате эксплуатации автомобильного транспорта, компьютерной техники, аккумуляторов и батарей.</w:t>
      </w:r>
    </w:p>
    <w:p w14:paraId="6435E66A" w14:textId="77777777" w:rsidR="00120D73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Однородные группы отходов подлежат </w:t>
      </w:r>
      <w:r w:rsidRPr="00692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накоплению отдельно от других отходов. Не допускается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смешива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</w:t>
      </w:r>
      <w:r w:rsidRPr="0069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отходами производства и потребления, в том числе с твердыми коммунальными отходами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осуществлять сброс отходов в водные объекты, на водосборные площади, на почву.</w:t>
      </w:r>
    </w:p>
    <w:p w14:paraId="61743D9C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к однородной группе отходов относятся отходы аккумуляторов и аккумуляторных батарей транспортных средств, в которую включены о</w:t>
      </w:r>
      <w:r w:rsidRPr="0069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тходы аккумуляторов свинцово-кислотных;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69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тходы аккумуляторов никель-кадмиевых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692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тходы аккумуляторов никель-железных.</w:t>
      </w:r>
    </w:p>
    <w:p w14:paraId="436C69F4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одной группой </w:t>
      </w:r>
      <w:r w:rsidRPr="00BF70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однородных отходов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</w:t>
      </w:r>
      <w:r w:rsidRPr="00BF7045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тходы электролитов аккумуляторов и аккумуляторных батарей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отнесены отходы кислот аккумуляторных, отходы щелочей аккумуляторных.</w:t>
      </w:r>
    </w:p>
    <w:p w14:paraId="31299F24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другой группе однородных отходов относятся отходы шин, покрышек, камер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автомобильных, шины и покрышки пневматические для использования в авиации отработанные, а также прочие отходы обслуживания и ремонта авиатранспорта.</w:t>
      </w:r>
    </w:p>
    <w:p w14:paraId="24CAF854" w14:textId="77777777" w:rsidR="00120D73" w:rsidRPr="001774DD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Pr="0017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однородных отходов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м</w:t>
      </w:r>
      <w:r w:rsidRPr="00177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инеральные и синтетические масла, утратившие потребительские свойства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которую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о</w:t>
      </w:r>
      <w:r w:rsidRPr="001774DD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тходы минеральных масел, не содержащих галогены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177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меси масел минеральных отработанных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1774DD">
        <w:rPr>
          <w:rFonts w:ascii="Times New Roman" w:eastAsia="Times New Roman" w:hAnsi="Times New Roman" w:cs="Times New Roman"/>
          <w:sz w:val="28"/>
          <w:szCs w:val="28"/>
          <w:lang w:eastAsia="ru-RU"/>
        </w:rPr>
        <w:t>тходы синтетических и полусинтетических масел и гидравлических жидкостей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9A57699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отдельную группу однородных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включено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компьютерное, электронное, оптическое, утратившее потребительские </w:t>
      </w:r>
      <w:proofErr w:type="gramStart"/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свойства,  в</w:t>
      </w:r>
      <w:proofErr w:type="gramEnd"/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 SIM-карты мобильной связи.</w:t>
      </w:r>
    </w:p>
    <w:p w14:paraId="7BC39B61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Отдельной группой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однородных отходов являются ба</w:t>
      </w:r>
      <w:r w:rsidRPr="00C03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тареи и аккумуляторы, утратившие потребительские свойства, кроме аккумуляторов для транспортных средств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указанным видам отходов относятся батареи бытовых приборов, в том числе от компьютерной техники.</w:t>
      </w:r>
    </w:p>
    <w:p w14:paraId="1A2CC33D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на выбор предоставлено право сдавать указанные отходы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их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три вида организаций. </w:t>
      </w:r>
    </w:p>
    <w:p w14:paraId="424ABD52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оказывающие услуги по обслуживанию и ремонту автотранспортных средств, а также услуги по обслуживанию технических и иных устройств, снабженных батареями или аккумуляторами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автомобильными),</w:t>
      </w:r>
      <w:r w:rsidRPr="002624E9">
        <w:rPr>
          <w:rFonts w:ascii="Times New Roman" w:hAnsi="Times New Roman" w:cs="Times New Roman"/>
          <w:sz w:val="28"/>
          <w:szCs w:val="28"/>
        </w:rPr>
        <w:t xml:space="preserve"> 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устройств, содержащих масла, по обслуживанию и ремонту оборудования компьютерного, электронного, оптического или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оптовую или розничную торговлю указанными средствами и оборудованием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ремонтная мастерская или магазин, где продается компьютерная техника). </w:t>
      </w:r>
    </w:p>
    <w:p w14:paraId="484DDB8A" w14:textId="77777777" w:rsidR="00120D73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организации, осуществляющие прием отходов от граждан с целью их накопления и последующей передачи на обработку и (или) утилизацию юридическим лицам и индивидуальным предпринимателям,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отходов, при наличии публичной оферты со стороны указанных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организация, которая имеет соответствующую лицензию, и разместило объявление для неограниченного круга лиц о приеме батарей от компьютеров и иных товаров). </w:t>
      </w:r>
    </w:p>
    <w:p w14:paraId="6DEC146C" w14:textId="77777777" w:rsidR="00120D73" w:rsidRPr="002624E9" w:rsidRDefault="00120D73" w:rsidP="00120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2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организациям, осуществляющим на законных основаниях деятельность по сбору, транспортированию, обработке, утилизации, обезвреживанию и хранению видов отходов, отнесенных к группе однородных отходов, осуществляющим сбор отходов от граждан на условиях публичного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специализированная организация, с которой заключен договор на вывоз отходов). </w:t>
      </w:r>
    </w:p>
    <w:p w14:paraId="507B3C87" w14:textId="77777777" w:rsidR="00CD4FDF" w:rsidRDefault="00CD4FDF"/>
    <w:sectPr w:rsidR="00CD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DF"/>
    <w:rsid w:val="00120D73"/>
    <w:rsid w:val="00C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6487"/>
  <w15:chartTrackingRefBased/>
  <w15:docId w15:val="{706C0472-393E-431E-83F0-A71198A1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Company>Прокуратура РФ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Казначеева Елена Николаевна</dc:creator>
  <cp:keywords/>
  <dc:description/>
  <cp:lastModifiedBy>Казначеева Елена Николаевна</cp:lastModifiedBy>
  <cp:revision>2</cp:revision>
  <dcterms:created xsi:type="dcterms:W3CDTF">2022-02-16T02:19:00Z</dcterms:created>
  <dcterms:modified xsi:type="dcterms:W3CDTF">2022-02-16T02:20:00Z</dcterms:modified>
</cp:coreProperties>
</file>